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Construction Punch List Template</w:t>
      </w:r>
    </w:p>
    <w:p>
      <w:pPr>
        <w:spacing w:after="300"/>
      </w:pPr>
      <w:r>
        <w:t xml:space="preserve">Created: 10/13/2026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Starter defect: [exact location] — [observable issue]</w:t>
      </w:r>
    </w:p>
    <w:p>
      <w:pPr>
        <w:spacing w:after="200"/>
        <w:ind w:left="1800"/>
      </w:pPr>
      <w:r>
        <w:rPr>
          <w:i/>
          <w:iCs/>
          <w:sz w:val="22"/>
          <w:szCs w:val="22"/>
        </w:rPr>
        <w:t xml:space="preserve">Rename this starter row for one real defect, and add one separate row for each further defect. Examples of suitably specific names: “Room 203 door — latch does not engage”; “Lobby wall — finish differs from approved sample”; “Plant-room label — asset ID missing”. These are examples, not reported project defects.
Fill the defect ID, exact location, observation, requirement/revision and acceptance condition. Record the trade’s acknowledgment, then use the native assignee for the internal coordinator and native due date for the agreed correction date. Capture the correction claim and reviewer/date/result separately. Keep this task incomplete until the authorized reviewer accepts it; a trade’s completion claim only requests reinspection.</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Construction Punch List Template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2026-10-18T14:20:12.782Z</dcterms:created>
  <dcterms:modified xsi:type="dcterms:W3CDTF">2026-10-18T14:20:12.782Z</dcterms:modified>
</cp:coreProperties>
</file>

<file path=docProps/custom.xml><?xml version="1.0" encoding="utf-8"?>
<Properties xmlns="http://schemas.openxmlformats.org/officeDocument/2006/custom-properties" xmlns:vt="http://schemas.openxmlformats.org/officeDocument/2006/docPropsVTypes"/>
</file>